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EB5E3" w14:textId="64DCB002" w:rsidR="00E37426" w:rsidRPr="00E37426" w:rsidRDefault="00E37426" w:rsidP="00E37426">
      <w:pPr>
        <w:pStyle w:val="Header"/>
        <w:rPr>
          <w:b/>
          <w:bCs/>
          <w:sz w:val="28"/>
          <w:szCs w:val="28"/>
        </w:rPr>
      </w:pPr>
      <w:r w:rsidRPr="00E37426">
        <w:rPr>
          <w:b/>
          <w:bCs/>
          <w:sz w:val="28"/>
          <w:szCs w:val="28"/>
          <w:u w:val="single"/>
        </w:rPr>
        <w:t>Subject:</w:t>
      </w:r>
      <w:r w:rsidRPr="00E37426">
        <w:rPr>
          <w:b/>
          <w:bCs/>
          <w:sz w:val="28"/>
          <w:szCs w:val="28"/>
        </w:rPr>
        <w:t xml:space="preserve">  </w:t>
      </w:r>
      <w:r w:rsidR="00E34987">
        <w:rPr>
          <w:b/>
          <w:bCs/>
          <w:sz w:val="28"/>
          <w:szCs w:val="28"/>
        </w:rPr>
        <w:t>History</w:t>
      </w:r>
      <w:r>
        <w:rPr>
          <w:b/>
          <w:bCs/>
          <w:sz w:val="28"/>
          <w:szCs w:val="28"/>
        </w:rPr>
        <w:t xml:space="preserve">      </w:t>
      </w:r>
      <w:r w:rsidRPr="00E37426">
        <w:rPr>
          <w:b/>
          <w:bCs/>
          <w:sz w:val="28"/>
          <w:szCs w:val="28"/>
          <w:u w:val="single"/>
        </w:rPr>
        <w:t>Subject Lead:</w:t>
      </w:r>
      <w:r w:rsidRPr="00E37426">
        <w:rPr>
          <w:b/>
          <w:bCs/>
          <w:sz w:val="28"/>
          <w:szCs w:val="28"/>
        </w:rPr>
        <w:t xml:space="preserve">  </w:t>
      </w:r>
      <w:r w:rsidR="0001024F">
        <w:rPr>
          <w:b/>
          <w:bCs/>
          <w:sz w:val="28"/>
          <w:szCs w:val="28"/>
        </w:rPr>
        <w:t>Jennifer Edington</w:t>
      </w:r>
      <w:r>
        <w:rPr>
          <w:b/>
          <w:bCs/>
          <w:sz w:val="28"/>
          <w:szCs w:val="28"/>
        </w:rPr>
        <w:t xml:space="preserve">    </w:t>
      </w:r>
      <w:r w:rsidRPr="00E37426">
        <w:rPr>
          <w:b/>
          <w:bCs/>
          <w:sz w:val="28"/>
          <w:szCs w:val="28"/>
          <w:u w:val="single"/>
        </w:rPr>
        <w:t xml:space="preserve">Date: </w:t>
      </w:r>
      <w:r w:rsidR="00377877">
        <w:rPr>
          <w:b/>
          <w:bCs/>
          <w:sz w:val="28"/>
          <w:szCs w:val="28"/>
        </w:rPr>
        <w:t>October</w:t>
      </w:r>
      <w:bookmarkStart w:id="0" w:name="_GoBack"/>
      <w:bookmarkEnd w:id="0"/>
      <w:r w:rsidR="0001024F">
        <w:rPr>
          <w:b/>
          <w:bCs/>
          <w:sz w:val="28"/>
          <w:szCs w:val="28"/>
        </w:rPr>
        <w:t xml:space="preserve"> 2026</w:t>
      </w:r>
    </w:p>
    <w:p w14:paraId="3124980F" w14:textId="31C656C4" w:rsidR="00E37426" w:rsidRDefault="00E374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1491" w14:paraId="1C6DF887" w14:textId="77777777" w:rsidTr="00B91491">
        <w:tc>
          <w:tcPr>
            <w:tcW w:w="9016" w:type="dxa"/>
            <w:shd w:val="clear" w:color="auto" w:fill="3366FF"/>
          </w:tcPr>
          <w:p w14:paraId="2B41F558" w14:textId="155231A1" w:rsidR="00B91491" w:rsidRPr="00B91491" w:rsidRDefault="00B91491" w:rsidP="00B91491">
            <w:pPr>
              <w:tabs>
                <w:tab w:val="left" w:pos="3855"/>
              </w:tabs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Curriculum</w:t>
            </w:r>
            <w:r>
              <w:rPr>
                <w:b/>
                <w:bCs/>
              </w:rPr>
              <w:tab/>
            </w:r>
          </w:p>
        </w:tc>
      </w:tr>
      <w:tr w:rsidR="00B91491" w14:paraId="6689EF14" w14:textId="77777777" w:rsidTr="00B91491">
        <w:tc>
          <w:tcPr>
            <w:tcW w:w="9016" w:type="dxa"/>
          </w:tcPr>
          <w:p w14:paraId="059C4E00" w14:textId="3D51C31A" w:rsidR="00BA271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Revisit prior learning</w:t>
            </w:r>
            <w:r w:rsidR="00E34987">
              <w:rPr>
                <w:i/>
                <w:iCs/>
              </w:rPr>
              <w:t xml:space="preserve">- </w:t>
            </w:r>
            <w:r w:rsidRPr="00E34987">
              <w:rPr>
                <w:i/>
                <w:iCs/>
              </w:rPr>
              <w:t xml:space="preserve">Where does this fit on our timeline? Teaching sequence - adding new, linking to existing and reinforcing the core knowledge associated with the enquiry question.  </w:t>
            </w:r>
          </w:p>
          <w:p w14:paraId="5868FE03" w14:textId="77777777" w:rsidR="00BA271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Mixed ability groupings to allow peer support. </w:t>
            </w:r>
          </w:p>
          <w:p w14:paraId="4EE592C7" w14:textId="77777777" w:rsidR="00BA271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Peer collaboration. Seating allows for peer or adult support. </w:t>
            </w:r>
          </w:p>
          <w:p w14:paraId="770469D7" w14:textId="1955D4A8" w:rsidR="00BA271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Extra opportunities and visits available for all – </w:t>
            </w:r>
            <w:r w:rsidR="00E34987">
              <w:rPr>
                <w:i/>
                <w:iCs/>
              </w:rPr>
              <w:t>history trips taken when appropriate- examples include WW2 interactive day, cotton mill trip, visitors into school.</w:t>
            </w:r>
          </w:p>
          <w:p w14:paraId="7F5D5643" w14:textId="77777777" w:rsidR="00BA271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Whole class brain breaks.</w:t>
            </w:r>
          </w:p>
          <w:p w14:paraId="3AC33D9A" w14:textId="0CCC0315" w:rsidR="00BA271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Furniture is suitable – chairs and desks appropriate for age of children. Use of adjustable height tables, raised boards when needed.</w:t>
            </w:r>
          </w:p>
          <w:p w14:paraId="6F1F211F" w14:textId="77777777" w:rsidR="00BA2710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Pupils can see and hear clearly, including communication from the teacher, peers and interactive board/screens within the classroom. iPads are provided for those pupils for visual and hearing aids. </w:t>
            </w:r>
            <w:r w:rsidRPr="00E34987">
              <w:rPr>
                <w:i/>
                <w:iCs/>
              </w:rPr>
              <w:tab/>
            </w:r>
            <w:r w:rsidRPr="00E34987">
              <w:rPr>
                <w:i/>
                <w:iCs/>
              </w:rPr>
              <w:tab/>
            </w:r>
          </w:p>
          <w:p w14:paraId="41E4186D" w14:textId="0629A2B3" w:rsidR="00B91491" w:rsidRPr="00E34987" w:rsidRDefault="00084D92" w:rsidP="00E34987">
            <w:pPr>
              <w:numPr>
                <w:ilvl w:val="0"/>
                <w:numId w:val="1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Promotion of a calm learning environment. Appropriate noise levels dependent on task. Ear defenders available to support. Quiet and individual workstations used when required. Use of hessian/natural muted colours and materials for displays where possible, to avoid sensory overload and distraction for pupils which can be caused by classrooms that are ‘too busy’ with clutter and/or too much colour. </w:t>
            </w:r>
          </w:p>
        </w:tc>
      </w:tr>
      <w:tr w:rsidR="00B91491" w14:paraId="749724A8" w14:textId="77777777" w:rsidTr="00B91491">
        <w:tc>
          <w:tcPr>
            <w:tcW w:w="9016" w:type="dxa"/>
            <w:shd w:val="clear" w:color="auto" w:fill="3366FF"/>
          </w:tcPr>
          <w:p w14:paraId="54A5B82B" w14:textId="0E53D468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to Teaching Style/Strategy</w:t>
            </w:r>
          </w:p>
        </w:tc>
      </w:tr>
      <w:tr w:rsidR="00B91491" w14:paraId="1D1E20ED" w14:textId="77777777" w:rsidTr="00B91491">
        <w:tc>
          <w:tcPr>
            <w:tcW w:w="9016" w:type="dxa"/>
          </w:tcPr>
          <w:p w14:paraId="6F70BE02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Chunk learning and tasks</w:t>
            </w:r>
          </w:p>
          <w:p w14:paraId="53365297" w14:textId="04ADAC9F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Key words written on a whiteboard</w:t>
            </w:r>
            <w:r w:rsidR="00E34987">
              <w:rPr>
                <w:i/>
                <w:iCs/>
              </w:rPr>
              <w:t>- individual for a child as well as clearly displayed on Working Wall.</w:t>
            </w:r>
          </w:p>
          <w:p w14:paraId="660B56D3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Pre-teach new vocabulary/concepts</w:t>
            </w:r>
          </w:p>
          <w:p w14:paraId="5C0ED30A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WAGOLL - Provide the children with a model to ensure the teacher’s expectations for the session and task are clear. </w:t>
            </w:r>
            <w:r w:rsidRPr="00E34987">
              <w:rPr>
                <w:i/>
                <w:iCs/>
              </w:rPr>
              <w:tab/>
            </w:r>
          </w:p>
          <w:p w14:paraId="3FC3002C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Over-learning of concepts </w:t>
            </w:r>
          </w:p>
          <w:p w14:paraId="36EA7426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Multisensory approaches used</w:t>
            </w:r>
          </w:p>
          <w:p w14:paraId="5B769950" w14:textId="025553C6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Practical and outdoor learning – active learning – </w:t>
            </w:r>
            <w:r w:rsidR="00E34987">
              <w:rPr>
                <w:i/>
                <w:iCs/>
              </w:rPr>
              <w:t>making timelines practically, re-enactment of famous historical events (roman battle)</w:t>
            </w:r>
          </w:p>
          <w:p w14:paraId="6FE48526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Explicit instructions, single step instructions </w:t>
            </w:r>
          </w:p>
          <w:p w14:paraId="2CD50302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Scaffolded tasks – build in support and independent parts of a task </w:t>
            </w:r>
          </w:p>
          <w:p w14:paraId="02E1357A" w14:textId="050B0802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Summarise sequences of events through mind maps, spider plans, role-play, drama </w:t>
            </w:r>
          </w:p>
          <w:p w14:paraId="14CD4351" w14:textId="2A75BE7D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Aids to support learning such as word mats, concrete resources, visual supports, breakdown of steps on whiteboard/step ladder</w:t>
            </w:r>
            <w:r w:rsidR="00E34987">
              <w:rPr>
                <w:i/>
                <w:iCs/>
              </w:rPr>
              <w:t>.</w:t>
            </w:r>
          </w:p>
          <w:p w14:paraId="219C4489" w14:textId="2B88365F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Provide/prewrite information which is non</w:t>
            </w:r>
            <w:r w:rsidR="00E34987">
              <w:rPr>
                <w:i/>
                <w:iCs/>
              </w:rPr>
              <w:t>-</w:t>
            </w:r>
            <w:r w:rsidRPr="00E34987">
              <w:rPr>
                <w:i/>
                <w:iCs/>
              </w:rPr>
              <w:t>essential to the learning – Date/Steps to Success already provided</w:t>
            </w:r>
          </w:p>
          <w:p w14:paraId="02FDF88A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High expectations for all – no ceiling on learning, STS support this.</w:t>
            </w:r>
          </w:p>
          <w:p w14:paraId="64348585" w14:textId="77777777" w:rsidR="00BA2710" w:rsidRP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Talking partners - gives children the opportunity to reflect on and discuss ideas.</w:t>
            </w:r>
          </w:p>
          <w:p w14:paraId="7D658F4D" w14:textId="77777777" w:rsidR="00E34987" w:rsidRDefault="00084D92" w:rsidP="00E34987">
            <w:pPr>
              <w:numPr>
                <w:ilvl w:val="0"/>
                <w:numId w:val="2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On the spot marking and feedback to correct any misconceptions promptly, ensure any intervention required and move pupils forward with their learning. </w:t>
            </w:r>
          </w:p>
          <w:p w14:paraId="373D1F82" w14:textId="77777777" w:rsidR="00E34987" w:rsidRDefault="00E34987" w:rsidP="00E34987">
            <w:pPr>
              <w:rPr>
                <w:i/>
                <w:iCs/>
              </w:rPr>
            </w:pPr>
          </w:p>
          <w:p w14:paraId="60164F53" w14:textId="77777777" w:rsidR="00E34987" w:rsidRDefault="00E34987" w:rsidP="00E34987">
            <w:pPr>
              <w:rPr>
                <w:i/>
                <w:iCs/>
              </w:rPr>
            </w:pPr>
          </w:p>
          <w:p w14:paraId="65663578" w14:textId="52EE02C3" w:rsidR="00B91491" w:rsidRPr="00E34987" w:rsidRDefault="00084D92" w:rsidP="00E34987">
            <w:pPr>
              <w:rPr>
                <w:i/>
                <w:iCs/>
              </w:rPr>
            </w:pPr>
            <w:r w:rsidRPr="00E34987">
              <w:rPr>
                <w:i/>
                <w:iCs/>
              </w:rPr>
              <w:tab/>
            </w:r>
          </w:p>
        </w:tc>
      </w:tr>
      <w:tr w:rsidR="00B91491" w14:paraId="1F5705B9" w14:textId="77777777" w:rsidTr="00B91491">
        <w:tc>
          <w:tcPr>
            <w:tcW w:w="9016" w:type="dxa"/>
            <w:shd w:val="clear" w:color="auto" w:fill="3366FF"/>
          </w:tcPr>
          <w:p w14:paraId="27E1DFE4" w14:textId="5A8CD51D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lastRenderedPageBreak/>
              <w:t>Adaptation of Teaching Materials and Resources</w:t>
            </w:r>
          </w:p>
        </w:tc>
      </w:tr>
      <w:tr w:rsidR="00B91491" w14:paraId="0E410FFB" w14:textId="77777777" w:rsidTr="00B91491">
        <w:tc>
          <w:tcPr>
            <w:tcW w:w="9016" w:type="dxa"/>
          </w:tcPr>
          <w:p w14:paraId="5534FA04" w14:textId="4A354CC4" w:rsidR="00BA271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Use of Working Walls – key vocabulary documented here and referred to within lessons. E.g. </w:t>
            </w:r>
            <w:r w:rsidR="00E34987">
              <w:rPr>
                <w:i/>
                <w:iCs/>
              </w:rPr>
              <w:t>key words linked to unit, pictures and photographs, maps, key dates etc.</w:t>
            </w:r>
            <w:r w:rsidRPr="00E34987">
              <w:rPr>
                <w:i/>
                <w:iCs/>
              </w:rPr>
              <w:t xml:space="preserve"> </w:t>
            </w:r>
            <w:r w:rsidRPr="00E34987">
              <w:rPr>
                <w:i/>
                <w:iCs/>
              </w:rPr>
              <w:tab/>
            </w:r>
          </w:p>
          <w:p w14:paraId="6C684823" w14:textId="77777777" w:rsidR="00BA271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Range of accessible writing materials including, such as, chunky pencils and pencil grips for pupils who need them. </w:t>
            </w:r>
          </w:p>
          <w:p w14:paraId="77A45B00" w14:textId="5B1A48BD" w:rsidR="00BA271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>Provide well-maintained and attractive reading area containing a range of texts that will appeal to pupils</w:t>
            </w:r>
            <w:r w:rsidR="0052301E">
              <w:rPr>
                <w:i/>
                <w:iCs/>
              </w:rPr>
              <w:t xml:space="preserve"> including relevant books linked to History unit.</w:t>
            </w:r>
          </w:p>
          <w:p w14:paraId="087E15D9" w14:textId="1A656955" w:rsidR="00BA271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Overlays provided for children that struggle reading from a white background </w:t>
            </w:r>
          </w:p>
          <w:p w14:paraId="1E3867A6" w14:textId="3F86A038" w:rsidR="00BA271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Resources available such as dictionaries, spelling cards, word-banks etc. </w:t>
            </w:r>
          </w:p>
          <w:p w14:paraId="74ECFC88" w14:textId="77777777" w:rsidR="00BA2710" w:rsidRPr="00E34987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Language is clear, unambiguous and accessible. Instructions are given clearly and reinforced visually, where necessary. </w:t>
            </w:r>
          </w:p>
          <w:p w14:paraId="1D2B1B0C" w14:textId="77777777" w:rsidR="0052301E" w:rsidRDefault="00084D92" w:rsidP="00E34987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E34987">
              <w:rPr>
                <w:i/>
                <w:iCs/>
              </w:rPr>
              <w:t xml:space="preserve"> Wording of questions is planned, avoiding complex vocabulary − careful preparation ensures all pupils have opportunities to answer open-ended questions. </w:t>
            </w:r>
          </w:p>
          <w:p w14:paraId="26A0F6E8" w14:textId="78653E9C" w:rsidR="00B91491" w:rsidRPr="0052301E" w:rsidRDefault="00E34987" w:rsidP="0052301E">
            <w:pPr>
              <w:numPr>
                <w:ilvl w:val="0"/>
                <w:numId w:val="3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Adapted printed materials – font size/colour/font </w:t>
            </w:r>
            <w:r w:rsidRPr="0052301E">
              <w:rPr>
                <w:i/>
                <w:iCs/>
              </w:rPr>
              <w:tab/>
            </w:r>
          </w:p>
          <w:p w14:paraId="68834027" w14:textId="1EB526DF" w:rsidR="00B91491" w:rsidRDefault="00B91491"/>
        </w:tc>
      </w:tr>
      <w:tr w:rsidR="00B91491" w14:paraId="61017EB5" w14:textId="77777777" w:rsidTr="00B91491">
        <w:tc>
          <w:tcPr>
            <w:tcW w:w="9016" w:type="dxa"/>
            <w:shd w:val="clear" w:color="auto" w:fill="3366FF"/>
          </w:tcPr>
          <w:p w14:paraId="710ED4AA" w14:textId="78F194AE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 xml:space="preserve">Adaptation of Recording </w:t>
            </w:r>
          </w:p>
        </w:tc>
      </w:tr>
      <w:tr w:rsidR="00B91491" w14:paraId="314C13CD" w14:textId="77777777" w:rsidTr="00B91491">
        <w:tc>
          <w:tcPr>
            <w:tcW w:w="9016" w:type="dxa"/>
          </w:tcPr>
          <w:p w14:paraId="20DF4E30" w14:textId="77777777" w:rsidR="00BA2710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a scribe</w:t>
            </w:r>
          </w:p>
          <w:p w14:paraId="31C74B66" w14:textId="77777777" w:rsidR="00BA2710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ICT can be used to offer alternatives to writing</w:t>
            </w:r>
          </w:p>
          <w:p w14:paraId="45A4583A" w14:textId="77777777" w:rsidR="00BA2710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Seesaw </w:t>
            </w:r>
          </w:p>
          <w:p w14:paraId="4CD9908C" w14:textId="77777777" w:rsidR="00BA2710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Photos </w:t>
            </w:r>
          </w:p>
          <w:p w14:paraId="418D0B14" w14:textId="31EA5324" w:rsidR="0052301E" w:rsidRPr="0052301E" w:rsidRDefault="00084D92" w:rsidP="0052301E">
            <w:pPr>
              <w:numPr>
                <w:ilvl w:val="0"/>
                <w:numId w:val="4"/>
              </w:numPr>
              <w:rPr>
                <w:i/>
                <w:iCs/>
              </w:rPr>
            </w:pPr>
            <w:proofErr w:type="spellStart"/>
            <w:r w:rsidRPr="0052301E">
              <w:rPr>
                <w:i/>
                <w:iCs/>
              </w:rPr>
              <w:t>Floorbooks</w:t>
            </w:r>
            <w:proofErr w:type="spellEnd"/>
            <w:r w:rsidRPr="0052301E">
              <w:rPr>
                <w:i/>
                <w:iCs/>
              </w:rPr>
              <w:t xml:space="preserve"> </w:t>
            </w:r>
            <w:r w:rsidR="0052301E" w:rsidRPr="0052301E">
              <w:rPr>
                <w:i/>
                <w:iCs/>
              </w:rPr>
              <w:tab/>
            </w:r>
          </w:p>
          <w:p w14:paraId="5AEED3C2" w14:textId="77777777" w:rsidR="00BA2710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Accessibility features on technology such as screen filters </w:t>
            </w:r>
          </w:p>
          <w:p w14:paraId="173E9CFC" w14:textId="77777777" w:rsidR="00BA2710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Custom fonts (size, colour, style) and overlays on devices. Use of a clear font type such as Arial or Comic Sans </w:t>
            </w:r>
            <w:r w:rsidRPr="0052301E">
              <w:rPr>
                <w:i/>
                <w:iCs/>
              </w:rPr>
              <w:tab/>
            </w:r>
          </w:p>
          <w:p w14:paraId="58A3605E" w14:textId="77777777" w:rsidR="00BA2710" w:rsidRPr="0052301E" w:rsidRDefault="00084D92" w:rsidP="0052301E">
            <w:pPr>
              <w:numPr>
                <w:ilvl w:val="0"/>
                <w:numId w:val="5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iPad/voice notes tool/talking tins. Can rehearse and record sentences to support writing them down.</w:t>
            </w:r>
            <w:r w:rsidRPr="0052301E">
              <w:rPr>
                <w:i/>
                <w:iCs/>
              </w:rPr>
              <w:tab/>
            </w:r>
          </w:p>
          <w:p w14:paraId="1166D6D3" w14:textId="1DC1BEE7" w:rsidR="00B91491" w:rsidRDefault="00B91491"/>
        </w:tc>
      </w:tr>
      <w:tr w:rsidR="00B91491" w14:paraId="7B8ED86C" w14:textId="77777777" w:rsidTr="00B91491">
        <w:tc>
          <w:tcPr>
            <w:tcW w:w="9016" w:type="dxa"/>
            <w:shd w:val="clear" w:color="auto" w:fill="3366FF"/>
          </w:tcPr>
          <w:p w14:paraId="4EA06D53" w14:textId="16D4EC37" w:rsidR="00B91491" w:rsidRPr="00B91491" w:rsidRDefault="00B91491">
            <w:pPr>
              <w:rPr>
                <w:b/>
                <w:bCs/>
              </w:rPr>
            </w:pPr>
            <w:r w:rsidRPr="00B91491">
              <w:rPr>
                <w:b/>
                <w:bCs/>
                <w:sz w:val="24"/>
                <w:szCs w:val="24"/>
              </w:rPr>
              <w:t>Adaptation of/innovative use of Support</w:t>
            </w:r>
          </w:p>
        </w:tc>
      </w:tr>
      <w:tr w:rsidR="00B91491" w14:paraId="6B53F9CB" w14:textId="77777777" w:rsidTr="00B91491">
        <w:tc>
          <w:tcPr>
            <w:tcW w:w="9016" w:type="dxa"/>
          </w:tcPr>
          <w:p w14:paraId="26A5FB33" w14:textId="77777777" w:rsidR="00BA271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Support from additional adults is planned to scaffold pupils’ learning, allowing them, increasingly, to work independently. </w:t>
            </w:r>
          </w:p>
          <w:p w14:paraId="48A2AD97" w14:textId="77777777" w:rsidR="00BA271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Additional adults supporting children during teaching inputs, breaking down tasks further, simplifying instructions, use of equipment and visual supports, supporting and preparing pupils to feedback their ideas and answers. </w:t>
            </w:r>
          </w:p>
          <w:p w14:paraId="23EA606F" w14:textId="77777777" w:rsidR="00BA271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Use support staff to check in with children with SEND when working independently. Use of resources to support independent working such as visual timers. </w:t>
            </w:r>
          </w:p>
          <w:p w14:paraId="71824F59" w14:textId="77777777" w:rsidR="00BA271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Sensory breaks incorporated into the school day for children as required to support availability for learning, staff to facilitate this. Time spent with trusted adult for emotional check-ins etc when needed. </w:t>
            </w:r>
          </w:p>
          <w:p w14:paraId="2F2AFF0C" w14:textId="77777777" w:rsidR="00BA271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Staff to adapt tasks in the lesson if children are finding work too challenging. For example, by providing extra resources, restructuring the task, providing scaffolding, recapping instructions etc.</w:t>
            </w:r>
          </w:p>
          <w:p w14:paraId="1F8730A0" w14:textId="77777777" w:rsidR="00BA2710" w:rsidRPr="0052301E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>Use of Talking Partners to allow the children time to discuss their ideas before responding to the teacher.</w:t>
            </w:r>
          </w:p>
          <w:p w14:paraId="42516BF9" w14:textId="77777777" w:rsidR="00084D92" w:rsidRDefault="00084D92" w:rsidP="0052301E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52301E">
              <w:rPr>
                <w:i/>
                <w:iCs/>
              </w:rPr>
              <w:t xml:space="preserve">All children given thinking time to ensure responses from all.  </w:t>
            </w:r>
          </w:p>
          <w:p w14:paraId="0F0AFD1C" w14:textId="428B45DE" w:rsidR="00B91491" w:rsidRPr="00084D92" w:rsidRDefault="0052301E" w:rsidP="00084D92">
            <w:pPr>
              <w:numPr>
                <w:ilvl w:val="0"/>
                <w:numId w:val="6"/>
              </w:numPr>
              <w:rPr>
                <w:i/>
                <w:iCs/>
              </w:rPr>
            </w:pPr>
            <w:r w:rsidRPr="00084D92">
              <w:rPr>
                <w:i/>
                <w:iCs/>
              </w:rPr>
              <w:t xml:space="preserve">Support for children as a scribe, reader or prompter as required. </w:t>
            </w:r>
          </w:p>
          <w:p w14:paraId="3211AE2E" w14:textId="52833812" w:rsidR="00B91491" w:rsidRDefault="00B91491"/>
        </w:tc>
      </w:tr>
    </w:tbl>
    <w:p w14:paraId="20FB6D01" w14:textId="77777777" w:rsidR="00B91491" w:rsidRDefault="00B91491"/>
    <w:sectPr w:rsidR="00B9149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06024" w14:textId="77777777" w:rsidR="00382EBC" w:rsidRDefault="00382EBC" w:rsidP="00E37426">
      <w:pPr>
        <w:spacing w:after="0" w:line="240" w:lineRule="auto"/>
      </w:pPr>
      <w:r>
        <w:separator/>
      </w:r>
    </w:p>
  </w:endnote>
  <w:endnote w:type="continuationSeparator" w:id="0">
    <w:p w14:paraId="0479D222" w14:textId="77777777" w:rsidR="00382EBC" w:rsidRDefault="00382EBC" w:rsidP="00E3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1A950" w14:textId="77777777" w:rsidR="00382EBC" w:rsidRDefault="00382EBC" w:rsidP="00E37426">
      <w:pPr>
        <w:spacing w:after="0" w:line="240" w:lineRule="auto"/>
      </w:pPr>
      <w:r>
        <w:separator/>
      </w:r>
    </w:p>
  </w:footnote>
  <w:footnote w:type="continuationSeparator" w:id="0">
    <w:p w14:paraId="78A78554" w14:textId="77777777" w:rsidR="00382EBC" w:rsidRDefault="00382EBC" w:rsidP="00E3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5DEE7" w14:textId="68CFFC6C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D540843" wp14:editId="58CC80FD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81050" cy="793750"/>
          <wp:effectExtent l="0" t="0" r="0" b="6350"/>
          <wp:wrapSquare wrapText="bothSides"/>
          <wp:docPr id="2" name="Picture 2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93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344141DA" wp14:editId="613864DD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81050" cy="793750"/>
          <wp:effectExtent l="0" t="0" r="0" b="6350"/>
          <wp:wrapSquare wrapText="bothSides"/>
          <wp:docPr id="1" name="Picture 1" descr="Home - Water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 - Water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593" cy="795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426">
      <w:rPr>
        <w:b/>
        <w:bCs/>
        <w:sz w:val="40"/>
        <w:szCs w:val="40"/>
        <w:u w:val="single"/>
      </w:rPr>
      <w:t xml:space="preserve">Possible adaptations </w:t>
    </w:r>
    <w:r w:rsidR="0033074D">
      <w:rPr>
        <w:b/>
        <w:bCs/>
        <w:sz w:val="40"/>
        <w:szCs w:val="40"/>
        <w:u w:val="single"/>
      </w:rPr>
      <w:t xml:space="preserve">to provision </w:t>
    </w:r>
    <w:r w:rsidRPr="00E37426">
      <w:rPr>
        <w:b/>
        <w:bCs/>
        <w:sz w:val="40"/>
        <w:szCs w:val="40"/>
        <w:u w:val="single"/>
      </w:rPr>
      <w:t xml:space="preserve">for </w:t>
    </w:r>
  </w:p>
  <w:p w14:paraId="0B76E1DD" w14:textId="387D4CBE" w:rsidR="00E37426" w:rsidRPr="00E37426" w:rsidRDefault="00E37426" w:rsidP="00E37426">
    <w:pPr>
      <w:pStyle w:val="Header"/>
      <w:jc w:val="center"/>
      <w:rPr>
        <w:b/>
        <w:bCs/>
        <w:sz w:val="40"/>
        <w:szCs w:val="40"/>
        <w:u w:val="single"/>
      </w:rPr>
    </w:pPr>
    <w:r w:rsidRPr="00E37426">
      <w:rPr>
        <w:b/>
        <w:bCs/>
        <w:sz w:val="40"/>
        <w:szCs w:val="40"/>
        <w:u w:val="single"/>
      </w:rPr>
      <w:t>SEND learners in the classroom</w:t>
    </w:r>
  </w:p>
  <w:p w14:paraId="52EFA8D5" w14:textId="4F2CE292" w:rsidR="00E37426" w:rsidRDefault="00E37426" w:rsidP="00E37426">
    <w:pPr>
      <w:pStyle w:val="Header"/>
      <w:jc w:val="center"/>
      <w:rPr>
        <w:b/>
        <w:bCs/>
        <w:sz w:val="32"/>
        <w:szCs w:val="32"/>
        <w:u w:val="single"/>
      </w:rPr>
    </w:pPr>
  </w:p>
  <w:p w14:paraId="07FCEA29" w14:textId="11F91E57" w:rsidR="00E37426" w:rsidRPr="00E37426" w:rsidRDefault="00E37426" w:rsidP="00E37426">
    <w:pPr>
      <w:pStyle w:val="Head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B7589"/>
    <w:multiLevelType w:val="hybridMultilevel"/>
    <w:tmpl w:val="9A5661AA"/>
    <w:lvl w:ilvl="0" w:tplc="185E0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0E9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B424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830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06E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5E9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412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A04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C2A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F2C5C59"/>
    <w:multiLevelType w:val="hybridMultilevel"/>
    <w:tmpl w:val="0F0EDB9C"/>
    <w:lvl w:ilvl="0" w:tplc="915CF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41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27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C9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A6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724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CD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8C4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6202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B306C23"/>
    <w:multiLevelType w:val="hybridMultilevel"/>
    <w:tmpl w:val="7654E4E2"/>
    <w:lvl w:ilvl="0" w:tplc="3E5E2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D0B6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907D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27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4C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430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E2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68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0C1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25F5DA3"/>
    <w:multiLevelType w:val="hybridMultilevel"/>
    <w:tmpl w:val="1CF08B54"/>
    <w:lvl w:ilvl="0" w:tplc="79123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0E7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F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7E0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1E5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F0B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5A5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B2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880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36804C3"/>
    <w:multiLevelType w:val="hybridMultilevel"/>
    <w:tmpl w:val="BD1A16A6"/>
    <w:lvl w:ilvl="0" w:tplc="28E64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E0FF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2E7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81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0DB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D633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0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3CF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2F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D2128B5"/>
    <w:multiLevelType w:val="hybridMultilevel"/>
    <w:tmpl w:val="DC682CE6"/>
    <w:lvl w:ilvl="0" w:tplc="CA128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6C8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D0C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AC9C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36B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61B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CE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488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9CF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26"/>
    <w:rsid w:val="0001024F"/>
    <w:rsid w:val="00084D92"/>
    <w:rsid w:val="0013735A"/>
    <w:rsid w:val="0033074D"/>
    <w:rsid w:val="00377877"/>
    <w:rsid w:val="00382EBC"/>
    <w:rsid w:val="0052301E"/>
    <w:rsid w:val="00B91491"/>
    <w:rsid w:val="00BA2710"/>
    <w:rsid w:val="00E23BCB"/>
    <w:rsid w:val="00E34987"/>
    <w:rsid w:val="00E3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F03473"/>
  <w15:chartTrackingRefBased/>
  <w15:docId w15:val="{A545F91F-0BEE-46BD-B17C-2F60BBD5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426"/>
  </w:style>
  <w:style w:type="paragraph" w:styleId="Footer">
    <w:name w:val="footer"/>
    <w:basedOn w:val="Normal"/>
    <w:link w:val="FooterChar"/>
    <w:uiPriority w:val="99"/>
    <w:unhideWhenUsed/>
    <w:rsid w:val="00E3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426"/>
  </w:style>
  <w:style w:type="table" w:styleId="TableGrid">
    <w:name w:val="Table Grid"/>
    <w:basedOn w:val="TableNormal"/>
    <w:uiPriority w:val="39"/>
    <w:rsid w:val="00B91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92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7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10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51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03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40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8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02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2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475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8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94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22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54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1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6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2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4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41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8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2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8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0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29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8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7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1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4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6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55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7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56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31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0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2fffe5-eec9-4fbc-ae65-4f211087acc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39B49D3FAF0145BDFB9C0A8D55F4F9" ma:contentTypeVersion="11" ma:contentTypeDescription="Create a new document." ma:contentTypeScope="" ma:versionID="0b13127acaaab2fa1802b0b726d53689">
  <xsd:schema xmlns:xsd="http://www.w3.org/2001/XMLSchema" xmlns:xs="http://www.w3.org/2001/XMLSchema" xmlns:p="http://schemas.microsoft.com/office/2006/metadata/properties" xmlns:ns3="992fffe5-eec9-4fbc-ae65-4f211087acce" targetNamespace="http://schemas.microsoft.com/office/2006/metadata/properties" ma:root="true" ma:fieldsID="743cd31aeaa65c86b63fbfd32ac99a92" ns3:_="">
    <xsd:import namespace="992fffe5-eec9-4fbc-ae65-4f211087acc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fffe5-eec9-4fbc-ae65-4f211087ac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50E9BA-6620-4E97-A69F-7BAEAA126A42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992fffe5-eec9-4fbc-ae65-4f211087acce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FCE50B6-8FA2-4F71-B273-AEDE7151AE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F6B902-7E7C-4E6A-9F64-A72414CDA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fffe5-eec9-4fbc-ae65-4f211087ac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 Coord</dc:creator>
  <cp:keywords/>
  <dc:description/>
  <cp:lastModifiedBy>Jennifer Edington</cp:lastModifiedBy>
  <cp:revision>3</cp:revision>
  <dcterms:created xsi:type="dcterms:W3CDTF">2026-10-08T11:12:00Z</dcterms:created>
  <dcterms:modified xsi:type="dcterms:W3CDTF">2026-10-16T13:27:00Z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0x0101001F39B49D3FAF0145BDFB9C0A8D55F4F9</vt:lpwstr>
  </property>
</Properties>
</file>